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2F7E" w14:textId="77777777" w:rsidR="002C34DE" w:rsidRDefault="002C34DE" w:rsidP="002C34DE">
      <w:pPr>
        <w:rPr>
          <w:rFonts w:ascii="Arial" w:hAnsi="Arial" w:cs="Arial"/>
          <w:b/>
          <w:bCs/>
          <w:sz w:val="28"/>
          <w:szCs w:val="28"/>
        </w:rPr>
      </w:pPr>
      <w:r w:rsidRPr="002C34DE">
        <w:rPr>
          <w:rFonts w:ascii="Arial" w:hAnsi="Arial" w:cs="Arial"/>
          <w:b/>
          <w:bCs/>
          <w:sz w:val="28"/>
          <w:szCs w:val="28"/>
        </w:rPr>
        <w:t>PRESS STATEMENT</w:t>
      </w:r>
    </w:p>
    <w:p w14:paraId="3D4F3BEF" w14:textId="0BEB7EE1" w:rsidR="002C34DE" w:rsidRPr="002C34DE" w:rsidRDefault="002C34DE" w:rsidP="002C34DE">
      <w:pPr>
        <w:jc w:val="center"/>
        <w:rPr>
          <w:rFonts w:ascii="Arial" w:hAnsi="Arial" w:cs="Arial"/>
          <w:b/>
          <w:bCs/>
          <w:sz w:val="28"/>
          <w:szCs w:val="28"/>
        </w:rPr>
      </w:pPr>
      <w:r>
        <w:rPr>
          <w:rFonts w:ascii="Arial" w:hAnsi="Arial" w:cs="Arial"/>
          <w:b/>
          <w:bCs/>
          <w:noProof/>
          <w:sz w:val="28"/>
          <w:szCs w:val="28"/>
        </w:rPr>
        <w:drawing>
          <wp:inline distT="0" distB="0" distL="0" distR="0" wp14:anchorId="07983B2A" wp14:editId="0535930A">
            <wp:extent cx="2948940" cy="2277478"/>
            <wp:effectExtent l="0" t="0" r="0" b="0"/>
            <wp:docPr id="22268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3004" cy="2288340"/>
                    </a:xfrm>
                    <a:prstGeom prst="rect">
                      <a:avLst/>
                    </a:prstGeom>
                    <a:noFill/>
                    <a:ln>
                      <a:noFill/>
                    </a:ln>
                  </pic:spPr>
                </pic:pic>
              </a:graphicData>
            </a:graphic>
          </wp:inline>
        </w:drawing>
      </w:r>
    </w:p>
    <w:p w14:paraId="7E61D62D" w14:textId="77777777" w:rsidR="002C34DE" w:rsidRPr="002C34DE" w:rsidRDefault="002C34DE" w:rsidP="002C34DE">
      <w:pPr>
        <w:rPr>
          <w:rFonts w:ascii="Arial" w:hAnsi="Arial" w:cs="Arial"/>
          <w:sz w:val="28"/>
          <w:szCs w:val="28"/>
        </w:rPr>
      </w:pPr>
    </w:p>
    <w:p w14:paraId="0A6281A6" w14:textId="77777777" w:rsidR="002C34DE" w:rsidRPr="002C34DE" w:rsidRDefault="002C34DE" w:rsidP="002C34DE">
      <w:pPr>
        <w:rPr>
          <w:rFonts w:ascii="Arial" w:hAnsi="Arial" w:cs="Arial"/>
          <w:sz w:val="28"/>
          <w:szCs w:val="28"/>
        </w:rPr>
      </w:pPr>
      <w:r w:rsidRPr="002C34DE">
        <w:rPr>
          <w:rFonts w:ascii="Arial" w:hAnsi="Arial" w:cs="Arial"/>
          <w:sz w:val="28"/>
          <w:szCs w:val="28"/>
        </w:rPr>
        <w:t>The attention of the general public is hereby drawn to the directive of The President, and Commander-in-Chief of the Armed Forces of the Federal republic of Nigeria, President Bola Ahmed Tinubu GCFR and are invited to note that:</w:t>
      </w:r>
    </w:p>
    <w:p w14:paraId="0014762E" w14:textId="400F42BC" w:rsidR="002C34DE" w:rsidRPr="002C34DE" w:rsidRDefault="002C34DE" w:rsidP="002C34DE">
      <w:pPr>
        <w:rPr>
          <w:rFonts w:ascii="Arial" w:hAnsi="Arial" w:cs="Arial"/>
          <w:sz w:val="28"/>
          <w:szCs w:val="28"/>
        </w:rPr>
      </w:pPr>
      <w:r w:rsidRPr="002C34DE">
        <w:rPr>
          <w:rFonts w:ascii="Arial" w:hAnsi="Arial" w:cs="Arial"/>
          <w:sz w:val="28"/>
          <w:szCs w:val="28"/>
        </w:rPr>
        <w:t xml:space="preserve">henceforth, the Federal Government of Nigeria will enforce </w:t>
      </w:r>
      <w:r w:rsidRPr="002C34DE">
        <w:rPr>
          <w:rFonts w:ascii="Arial" w:hAnsi="Arial" w:cs="Arial"/>
          <w:sz w:val="28"/>
          <w:szCs w:val="28"/>
        </w:rPr>
        <w:t>the approved</w:t>
      </w:r>
      <w:r w:rsidRPr="002C34DE">
        <w:rPr>
          <w:rFonts w:ascii="Arial" w:hAnsi="Arial" w:cs="Arial"/>
          <w:sz w:val="28"/>
          <w:szCs w:val="28"/>
        </w:rPr>
        <w:t xml:space="preserve"> setback on all;</w:t>
      </w:r>
    </w:p>
    <w:p w14:paraId="2C067105" w14:textId="77777777" w:rsidR="002C34DE" w:rsidRPr="002C34DE" w:rsidRDefault="002C34DE" w:rsidP="002C34DE">
      <w:pPr>
        <w:rPr>
          <w:rFonts w:ascii="Arial" w:hAnsi="Arial" w:cs="Arial"/>
          <w:b/>
          <w:bCs/>
          <w:sz w:val="28"/>
          <w:szCs w:val="28"/>
        </w:rPr>
      </w:pPr>
      <w:r w:rsidRPr="002C34DE">
        <w:rPr>
          <w:rFonts w:ascii="Arial" w:hAnsi="Arial" w:cs="Arial"/>
          <w:b/>
          <w:bCs/>
          <w:sz w:val="28"/>
          <w:szCs w:val="28"/>
        </w:rPr>
        <w:t xml:space="preserve"> </w:t>
      </w:r>
      <w:proofErr w:type="spellStart"/>
      <w:r w:rsidRPr="002C34DE">
        <w:rPr>
          <w:rFonts w:ascii="Arial" w:hAnsi="Arial" w:cs="Arial"/>
          <w:b/>
          <w:bCs/>
          <w:sz w:val="28"/>
          <w:szCs w:val="28"/>
        </w:rPr>
        <w:t>i</w:t>
      </w:r>
      <w:proofErr w:type="spellEnd"/>
      <w:r w:rsidRPr="002C34DE">
        <w:rPr>
          <w:rFonts w:ascii="Arial" w:hAnsi="Arial" w:cs="Arial"/>
          <w:b/>
          <w:bCs/>
          <w:sz w:val="28"/>
          <w:szCs w:val="28"/>
        </w:rPr>
        <w:t>.</w:t>
      </w:r>
      <w:r w:rsidRPr="002C34DE">
        <w:rPr>
          <w:rFonts w:ascii="Arial" w:hAnsi="Arial" w:cs="Arial"/>
          <w:b/>
          <w:bCs/>
          <w:sz w:val="28"/>
          <w:szCs w:val="28"/>
        </w:rPr>
        <w:tab/>
        <w:t>Federal highways</w:t>
      </w:r>
    </w:p>
    <w:p w14:paraId="0E2A8A0A" w14:textId="77777777" w:rsidR="002C34DE" w:rsidRPr="002C34DE" w:rsidRDefault="002C34DE" w:rsidP="002C34DE">
      <w:pPr>
        <w:rPr>
          <w:rFonts w:ascii="Arial" w:hAnsi="Arial" w:cs="Arial"/>
          <w:b/>
          <w:bCs/>
          <w:sz w:val="28"/>
          <w:szCs w:val="28"/>
        </w:rPr>
      </w:pPr>
      <w:r w:rsidRPr="002C34DE">
        <w:rPr>
          <w:rFonts w:ascii="Arial" w:hAnsi="Arial" w:cs="Arial"/>
          <w:b/>
          <w:bCs/>
          <w:sz w:val="28"/>
          <w:szCs w:val="28"/>
        </w:rPr>
        <w:t>ii.</w:t>
      </w:r>
      <w:r w:rsidRPr="002C34DE">
        <w:rPr>
          <w:rFonts w:ascii="Arial" w:hAnsi="Arial" w:cs="Arial"/>
          <w:b/>
          <w:bCs/>
          <w:sz w:val="28"/>
          <w:szCs w:val="28"/>
        </w:rPr>
        <w:tab/>
        <w:t>All shorelines</w:t>
      </w:r>
    </w:p>
    <w:p w14:paraId="10FE4BBF" w14:textId="77777777" w:rsidR="002C34DE" w:rsidRPr="002C34DE" w:rsidRDefault="002C34DE" w:rsidP="002C34DE">
      <w:pPr>
        <w:rPr>
          <w:rFonts w:ascii="Arial" w:hAnsi="Arial" w:cs="Arial"/>
          <w:b/>
          <w:bCs/>
          <w:sz w:val="28"/>
          <w:szCs w:val="28"/>
        </w:rPr>
      </w:pPr>
      <w:r w:rsidRPr="002C34DE">
        <w:rPr>
          <w:rFonts w:ascii="Arial" w:hAnsi="Arial" w:cs="Arial"/>
          <w:b/>
          <w:bCs/>
          <w:sz w:val="28"/>
          <w:szCs w:val="28"/>
        </w:rPr>
        <w:t>iii.</w:t>
      </w:r>
      <w:r w:rsidRPr="002C34DE">
        <w:rPr>
          <w:rFonts w:ascii="Arial" w:hAnsi="Arial" w:cs="Arial"/>
          <w:b/>
          <w:bCs/>
          <w:sz w:val="28"/>
          <w:szCs w:val="28"/>
        </w:rPr>
        <w:tab/>
        <w:t xml:space="preserve">The coastal roads and </w:t>
      </w:r>
    </w:p>
    <w:p w14:paraId="06AC9503" w14:textId="77777777" w:rsidR="002C34DE" w:rsidRPr="002C34DE" w:rsidRDefault="002C34DE" w:rsidP="002C34DE">
      <w:pPr>
        <w:rPr>
          <w:rFonts w:ascii="Arial" w:hAnsi="Arial" w:cs="Arial"/>
          <w:b/>
          <w:bCs/>
          <w:sz w:val="28"/>
          <w:szCs w:val="28"/>
        </w:rPr>
      </w:pPr>
      <w:r w:rsidRPr="002C34DE">
        <w:rPr>
          <w:rFonts w:ascii="Arial" w:hAnsi="Arial" w:cs="Arial"/>
          <w:b/>
          <w:bCs/>
          <w:sz w:val="28"/>
          <w:szCs w:val="28"/>
        </w:rPr>
        <w:t>iv.</w:t>
      </w:r>
      <w:r w:rsidRPr="002C34DE">
        <w:rPr>
          <w:rFonts w:ascii="Arial" w:hAnsi="Arial" w:cs="Arial"/>
          <w:b/>
          <w:bCs/>
          <w:sz w:val="28"/>
          <w:szCs w:val="28"/>
        </w:rPr>
        <w:tab/>
        <w:t>On and along the lagoon.</w:t>
      </w:r>
    </w:p>
    <w:p w14:paraId="25DD5787" w14:textId="77777777" w:rsidR="002C34DE" w:rsidRPr="002C34DE" w:rsidRDefault="002C34DE" w:rsidP="002C34DE">
      <w:pPr>
        <w:rPr>
          <w:rFonts w:ascii="Arial" w:hAnsi="Arial" w:cs="Arial"/>
          <w:sz w:val="28"/>
          <w:szCs w:val="28"/>
        </w:rPr>
      </w:pPr>
    </w:p>
    <w:p w14:paraId="37739BCD" w14:textId="77777777" w:rsidR="002C34DE" w:rsidRPr="002C34DE" w:rsidRDefault="002C34DE" w:rsidP="002C34DE">
      <w:pPr>
        <w:rPr>
          <w:rFonts w:ascii="Arial" w:hAnsi="Arial" w:cs="Arial"/>
          <w:sz w:val="28"/>
          <w:szCs w:val="28"/>
        </w:rPr>
      </w:pPr>
      <w:r w:rsidRPr="002C34DE">
        <w:rPr>
          <w:rFonts w:ascii="Arial" w:hAnsi="Arial" w:cs="Arial"/>
          <w:sz w:val="28"/>
          <w:szCs w:val="28"/>
        </w:rPr>
        <w:t>All approvals on the setbacks already given stand revoked.</w:t>
      </w:r>
    </w:p>
    <w:p w14:paraId="692CE56E" w14:textId="77777777" w:rsidR="002C34DE" w:rsidRPr="002C34DE" w:rsidRDefault="002C34DE" w:rsidP="002C34DE">
      <w:pPr>
        <w:rPr>
          <w:rFonts w:ascii="Arial" w:hAnsi="Arial" w:cs="Arial"/>
          <w:sz w:val="28"/>
          <w:szCs w:val="28"/>
        </w:rPr>
      </w:pPr>
      <w:r w:rsidRPr="002C34DE">
        <w:rPr>
          <w:rFonts w:ascii="Arial" w:hAnsi="Arial" w:cs="Arial"/>
          <w:sz w:val="28"/>
          <w:szCs w:val="28"/>
        </w:rPr>
        <w:t>Going forward, State Governments are enjoined not to give planning approvals without collaboration with the Office of The Surveyor General of the Federation and Federal Ministry of Works.</w:t>
      </w:r>
    </w:p>
    <w:p w14:paraId="7A6AA49E" w14:textId="77777777" w:rsidR="002C34DE" w:rsidRPr="002C34DE" w:rsidRDefault="002C34DE" w:rsidP="002C34DE">
      <w:pPr>
        <w:rPr>
          <w:rFonts w:ascii="Arial" w:hAnsi="Arial" w:cs="Arial"/>
          <w:sz w:val="28"/>
          <w:szCs w:val="28"/>
        </w:rPr>
      </w:pPr>
      <w:r w:rsidRPr="002C34DE">
        <w:rPr>
          <w:rFonts w:ascii="Arial" w:hAnsi="Arial" w:cs="Arial"/>
          <w:sz w:val="28"/>
          <w:szCs w:val="28"/>
        </w:rPr>
        <w:t>It is also pertinent to state unequivocally that the indiscriminate creation of Islands will no longer be tolerated and all existing unauthorized sand filling should stop forthwith, as efforts are being put in place by the Government for proper maintenance and control of the infrastructural master plan along the shorelines all over the Federation.</w:t>
      </w:r>
    </w:p>
    <w:p w14:paraId="683A44AC" w14:textId="5B560A1F" w:rsidR="002C34DE" w:rsidRPr="002C34DE" w:rsidRDefault="002C34DE" w:rsidP="002C34DE">
      <w:pPr>
        <w:rPr>
          <w:rFonts w:ascii="Arial" w:hAnsi="Arial" w:cs="Arial"/>
          <w:sz w:val="28"/>
          <w:szCs w:val="28"/>
        </w:rPr>
      </w:pPr>
      <w:r w:rsidRPr="002C34DE">
        <w:rPr>
          <w:rFonts w:ascii="Arial" w:hAnsi="Arial" w:cs="Arial"/>
          <w:sz w:val="28"/>
          <w:szCs w:val="28"/>
        </w:rPr>
        <w:lastRenderedPageBreak/>
        <w:t xml:space="preserve">These measures have become necessary for the effective management of </w:t>
      </w:r>
      <w:r w:rsidRPr="002C34DE">
        <w:rPr>
          <w:rFonts w:ascii="Arial" w:hAnsi="Arial" w:cs="Arial"/>
          <w:sz w:val="28"/>
          <w:szCs w:val="28"/>
        </w:rPr>
        <w:t>Coastal Road</w:t>
      </w:r>
      <w:r w:rsidRPr="002C34DE">
        <w:rPr>
          <w:rFonts w:ascii="Arial" w:hAnsi="Arial" w:cs="Arial"/>
          <w:sz w:val="28"/>
          <w:szCs w:val="28"/>
        </w:rPr>
        <w:t xml:space="preserve"> (Right of Ways) and the shorelines for the maximum economic yield, the protection of infrastructure and proper coordination to uphold a balanced eco system in line with the provisions of Section 1 (1) (2) and (3) of the Federal Highways Act, Laws of the Federation of Nigeria 2004 and Section (1) and (2) of The Lands (Title Vesting, Etc.) Act, Laws of the Federation of Nigeria 2004, and other extant laws, rules, regulations and instruments in that behalf.</w:t>
      </w:r>
    </w:p>
    <w:p w14:paraId="1E695D51" w14:textId="77777777" w:rsidR="002C34DE" w:rsidRPr="002C34DE" w:rsidRDefault="002C34DE" w:rsidP="002C34DE">
      <w:pPr>
        <w:rPr>
          <w:rFonts w:ascii="Arial" w:hAnsi="Arial" w:cs="Arial"/>
          <w:sz w:val="28"/>
          <w:szCs w:val="28"/>
        </w:rPr>
      </w:pPr>
      <w:r w:rsidRPr="002C34DE">
        <w:rPr>
          <w:rFonts w:ascii="Arial" w:hAnsi="Arial" w:cs="Arial"/>
          <w:sz w:val="28"/>
          <w:szCs w:val="28"/>
        </w:rPr>
        <w:t>The general public is hereby advised that all existing approvals already granted on or before the date of this publication should be submitted to the Office of the Surveyor General of the Federation for verification, harmonisation and compilation. Any other approval outside this date shall not be entertained.</w:t>
      </w:r>
    </w:p>
    <w:p w14:paraId="4B2DB64E" w14:textId="77777777" w:rsidR="002C34DE" w:rsidRPr="002C34DE" w:rsidRDefault="002C34DE" w:rsidP="002C34DE">
      <w:pPr>
        <w:rPr>
          <w:rFonts w:ascii="Arial" w:hAnsi="Arial" w:cs="Arial"/>
          <w:sz w:val="28"/>
          <w:szCs w:val="28"/>
        </w:rPr>
      </w:pPr>
    </w:p>
    <w:p w14:paraId="33B7ABEC" w14:textId="77777777" w:rsidR="002C34DE" w:rsidRPr="002C34DE" w:rsidRDefault="002C34DE" w:rsidP="002C34DE">
      <w:pPr>
        <w:rPr>
          <w:rFonts w:ascii="Arial" w:hAnsi="Arial" w:cs="Arial"/>
          <w:sz w:val="28"/>
          <w:szCs w:val="28"/>
        </w:rPr>
      </w:pPr>
      <w:r w:rsidRPr="002C34DE">
        <w:rPr>
          <w:rFonts w:ascii="Arial" w:hAnsi="Arial" w:cs="Arial"/>
          <w:sz w:val="28"/>
          <w:szCs w:val="28"/>
        </w:rPr>
        <w:t xml:space="preserve">Signed. </w:t>
      </w:r>
    </w:p>
    <w:p w14:paraId="67585D5B" w14:textId="284B518E" w:rsidR="002402D2" w:rsidRPr="002C34DE" w:rsidRDefault="002C34DE" w:rsidP="002C34DE">
      <w:pPr>
        <w:rPr>
          <w:rFonts w:ascii="Arial" w:hAnsi="Arial" w:cs="Arial"/>
          <w:sz w:val="28"/>
          <w:szCs w:val="28"/>
        </w:rPr>
      </w:pPr>
      <w:r w:rsidRPr="002C34DE">
        <w:rPr>
          <w:rFonts w:ascii="Arial" w:hAnsi="Arial" w:cs="Arial"/>
          <w:sz w:val="28"/>
          <w:szCs w:val="28"/>
        </w:rPr>
        <w:t>Surveyor General of the Federation.</w:t>
      </w:r>
    </w:p>
    <w:sectPr w:rsidR="002402D2" w:rsidRPr="002C3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DE"/>
    <w:rsid w:val="002402D2"/>
    <w:rsid w:val="002C34DE"/>
    <w:rsid w:val="00CA2E41"/>
    <w:rsid w:val="00E7296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A3DC"/>
  <w15:chartTrackingRefBased/>
  <w15:docId w15:val="{97DC47C8-9383-4B93-ADC1-BCABE95C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C3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4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4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4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DE"/>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C34DE"/>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C34DE"/>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C34DE"/>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C34DE"/>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C34D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C34D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C34D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C34D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C3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4D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C3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4D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C34DE"/>
    <w:pPr>
      <w:spacing w:before="160"/>
      <w:jc w:val="center"/>
    </w:pPr>
    <w:rPr>
      <w:i/>
      <w:iCs/>
      <w:color w:val="404040" w:themeColor="text1" w:themeTint="BF"/>
    </w:rPr>
  </w:style>
  <w:style w:type="character" w:customStyle="1" w:styleId="QuoteChar">
    <w:name w:val="Quote Char"/>
    <w:basedOn w:val="DefaultParagraphFont"/>
    <w:link w:val="Quote"/>
    <w:uiPriority w:val="29"/>
    <w:rsid w:val="002C34DE"/>
    <w:rPr>
      <w:i/>
      <w:iCs/>
      <w:color w:val="404040" w:themeColor="text1" w:themeTint="BF"/>
      <w:lang w:val="en-GB"/>
    </w:rPr>
  </w:style>
  <w:style w:type="paragraph" w:styleId="ListParagraph">
    <w:name w:val="List Paragraph"/>
    <w:basedOn w:val="Normal"/>
    <w:uiPriority w:val="34"/>
    <w:qFormat/>
    <w:rsid w:val="002C34DE"/>
    <w:pPr>
      <w:ind w:left="720"/>
      <w:contextualSpacing/>
    </w:pPr>
  </w:style>
  <w:style w:type="character" w:styleId="IntenseEmphasis">
    <w:name w:val="Intense Emphasis"/>
    <w:basedOn w:val="DefaultParagraphFont"/>
    <w:uiPriority w:val="21"/>
    <w:qFormat/>
    <w:rsid w:val="002C34DE"/>
    <w:rPr>
      <w:i/>
      <w:iCs/>
      <w:color w:val="2F5496" w:themeColor="accent1" w:themeShade="BF"/>
    </w:rPr>
  </w:style>
  <w:style w:type="paragraph" w:styleId="IntenseQuote">
    <w:name w:val="Intense Quote"/>
    <w:basedOn w:val="Normal"/>
    <w:next w:val="Normal"/>
    <w:link w:val="IntenseQuoteChar"/>
    <w:uiPriority w:val="30"/>
    <w:qFormat/>
    <w:rsid w:val="002C3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4DE"/>
    <w:rPr>
      <w:i/>
      <w:iCs/>
      <w:color w:val="2F5496" w:themeColor="accent1" w:themeShade="BF"/>
      <w:lang w:val="en-GB"/>
    </w:rPr>
  </w:style>
  <w:style w:type="character" w:styleId="IntenseReference">
    <w:name w:val="Intense Reference"/>
    <w:basedOn w:val="DefaultParagraphFont"/>
    <w:uiPriority w:val="32"/>
    <w:qFormat/>
    <w:rsid w:val="002C3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Ajagba Ben</dc:creator>
  <cp:keywords/>
  <dc:description/>
  <cp:lastModifiedBy>Ajagba Ben</cp:lastModifiedBy>
  <cp:revision>1</cp:revision>
  <dcterms:created xsi:type="dcterms:W3CDTF">2025-07-02T19:51:00Z</dcterms:created>
  <dcterms:modified xsi:type="dcterms:W3CDTF">2025-07-02T19:53:00Z</dcterms:modified>
</cp:coreProperties>
</file>